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24" w:rsidRPr="000319A3" w:rsidRDefault="009D3824" w:rsidP="009D3824">
      <w:pPr>
        <w:jc w:val="center"/>
      </w:pPr>
      <w:r w:rsidRPr="000319A3">
        <w:rPr>
          <w:b/>
        </w:rPr>
        <w:t>ПРОЕКТ Расчета стоимости аренды нежилого помещения</w:t>
      </w:r>
      <w:r w:rsidR="00DF5C63" w:rsidRPr="000319A3">
        <w:rPr>
          <w:b/>
        </w:rPr>
        <w:t xml:space="preserve"> на 2018 год</w:t>
      </w:r>
    </w:p>
    <w:p w:rsidR="009D3824" w:rsidRPr="000319A3" w:rsidRDefault="009D3824" w:rsidP="009D3824">
      <w:pPr>
        <w:jc w:val="center"/>
        <w:rPr>
          <w:b/>
        </w:rPr>
      </w:pPr>
    </w:p>
    <w:p w:rsidR="00DF5C63" w:rsidRDefault="00DF5C63" w:rsidP="00DF5C6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319A3">
        <w:rPr>
          <w:rFonts w:eastAsiaTheme="minorHAnsi"/>
          <w:lang w:eastAsia="en-US"/>
        </w:rPr>
        <w:t>При расчёте использована Методика по определению уровня арендной платы за нежилые здания (помещения), утвержденная Приказом Минстроя РФ от 14.09.1992 № 209</w:t>
      </w:r>
    </w:p>
    <w:p w:rsidR="00A96D61" w:rsidRDefault="00A96D61" w:rsidP="00DF5C6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65558" w:rsidRPr="000319A3" w:rsidRDefault="00465558" w:rsidP="00DF5C6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9D3824" w:rsidRPr="000319A3" w:rsidRDefault="009D3824" w:rsidP="00A96D61">
      <w:pPr>
        <w:tabs>
          <w:tab w:val="left" w:pos="6611"/>
          <w:tab w:val="left" w:pos="7088"/>
        </w:tabs>
        <w:rPr>
          <w:spacing w:val="-4"/>
        </w:rPr>
      </w:pPr>
      <w:r w:rsidRPr="000319A3">
        <w:rPr>
          <w:spacing w:val="-4"/>
        </w:rPr>
        <w:t xml:space="preserve">Томская область, Томский район, </w:t>
      </w:r>
      <w:r w:rsidR="00A96D61">
        <w:rPr>
          <w:spacing w:val="-4"/>
        </w:rPr>
        <w:t xml:space="preserve">                                 </w:t>
      </w:r>
      <w:r w:rsidRPr="000319A3">
        <w:rPr>
          <w:spacing w:val="-4"/>
        </w:rPr>
        <w:t>«___»</w:t>
      </w:r>
      <w:r w:rsidRPr="000319A3">
        <w:rPr>
          <w:spacing w:val="-4"/>
        </w:rPr>
        <w:tab/>
        <w:t>__________ 2018 года</w:t>
      </w:r>
    </w:p>
    <w:p w:rsidR="009D3824" w:rsidRPr="000319A3" w:rsidRDefault="009D3824" w:rsidP="009D3824">
      <w:pPr>
        <w:jc w:val="both"/>
        <w:rPr>
          <w:snapToGrid w:val="0"/>
        </w:rPr>
      </w:pPr>
      <w:r w:rsidRPr="000319A3">
        <w:rPr>
          <w:spacing w:val="-4"/>
        </w:rPr>
        <w:t>д. </w:t>
      </w:r>
      <w:proofErr w:type="spellStart"/>
      <w:r w:rsidRPr="000319A3">
        <w:rPr>
          <w:spacing w:val="-4"/>
        </w:rPr>
        <w:t>Нелюбино</w:t>
      </w:r>
      <w:proofErr w:type="spellEnd"/>
      <w:r w:rsidRPr="000319A3">
        <w:rPr>
          <w:spacing w:val="-4"/>
        </w:rPr>
        <w:t>, ул. Клубная, д. 40</w:t>
      </w:r>
    </w:p>
    <w:p w:rsidR="009D3824" w:rsidRPr="000319A3" w:rsidRDefault="009D3824" w:rsidP="009D3824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268"/>
        <w:gridCol w:w="1417"/>
        <w:gridCol w:w="1276"/>
      </w:tblGrid>
      <w:tr w:rsidR="009D3824" w:rsidRPr="000319A3" w:rsidTr="00916254">
        <w:tc>
          <w:tcPr>
            <w:tcW w:w="1526" w:type="dxa"/>
            <w:shd w:val="clear" w:color="auto" w:fill="auto"/>
          </w:tcPr>
          <w:p w:rsidR="009D3824" w:rsidRPr="000319A3" w:rsidRDefault="009D3824" w:rsidP="00916254">
            <w:pPr>
              <w:jc w:val="center"/>
            </w:pPr>
            <w:r w:rsidRPr="000319A3">
              <w:t>Балансовая стоимость здания с учетом износа на 1кв</w:t>
            </w:r>
            <w:proofErr w:type="gramStart"/>
            <w:r w:rsidRPr="000319A3"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D3824" w:rsidRPr="000319A3" w:rsidRDefault="009D3824" w:rsidP="00916254">
            <w:pPr>
              <w:jc w:val="center"/>
            </w:pPr>
            <w:r w:rsidRPr="000319A3">
              <w:t>Коэффициент минимальной комфортабельности</w:t>
            </w:r>
          </w:p>
        </w:tc>
        <w:tc>
          <w:tcPr>
            <w:tcW w:w="1843" w:type="dxa"/>
            <w:shd w:val="clear" w:color="auto" w:fill="auto"/>
          </w:tcPr>
          <w:p w:rsidR="009D3824" w:rsidRPr="000319A3" w:rsidRDefault="009D3824" w:rsidP="00916254">
            <w:pPr>
              <w:jc w:val="center"/>
            </w:pPr>
            <w:r w:rsidRPr="000319A3">
              <w:t>Нормативный коэффициент эффективности  капиталовложений</w:t>
            </w:r>
          </w:p>
        </w:tc>
        <w:tc>
          <w:tcPr>
            <w:tcW w:w="2268" w:type="dxa"/>
            <w:shd w:val="clear" w:color="auto" w:fill="auto"/>
          </w:tcPr>
          <w:p w:rsidR="009D3824" w:rsidRPr="000319A3" w:rsidRDefault="009D3824" w:rsidP="00916254">
            <w:pPr>
              <w:jc w:val="center"/>
            </w:pPr>
            <w:r w:rsidRPr="000319A3">
              <w:t>Годовая амортизация в расчете на 1кв.м. общей полезной площади здания (помещения) руб./</w:t>
            </w:r>
            <w:proofErr w:type="spellStart"/>
            <w:r w:rsidRPr="000319A3">
              <w:t>кв</w:t>
            </w:r>
            <w:proofErr w:type="gramStart"/>
            <w:r w:rsidRPr="000319A3"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9D3824" w:rsidRPr="000319A3" w:rsidRDefault="009D3824" w:rsidP="00916254">
            <w:pPr>
              <w:jc w:val="center"/>
            </w:pPr>
            <w:r w:rsidRPr="000319A3">
              <w:t xml:space="preserve">Общая площадь нежилого здания (помещения) </w:t>
            </w:r>
            <w:proofErr w:type="spellStart"/>
            <w:r w:rsidRPr="000319A3">
              <w:t>кв</w:t>
            </w:r>
            <w:proofErr w:type="gramStart"/>
            <w:r w:rsidRPr="000319A3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D3824" w:rsidRPr="000319A3" w:rsidRDefault="009D3824" w:rsidP="00916254">
            <w:pPr>
              <w:jc w:val="center"/>
            </w:pPr>
            <w:r w:rsidRPr="000319A3">
              <w:t xml:space="preserve">Сумма аренды в </w:t>
            </w:r>
            <w:proofErr w:type="spellStart"/>
            <w:r w:rsidRPr="000319A3">
              <w:t>мес</w:t>
            </w:r>
            <w:proofErr w:type="gramStart"/>
            <w:r w:rsidRPr="000319A3">
              <w:t>.р</w:t>
            </w:r>
            <w:proofErr w:type="gramEnd"/>
            <w:r w:rsidRPr="000319A3">
              <w:t>уб</w:t>
            </w:r>
            <w:proofErr w:type="spellEnd"/>
            <w:r w:rsidRPr="000319A3">
              <w:t xml:space="preserve"> с учетом НДС</w:t>
            </w:r>
          </w:p>
        </w:tc>
      </w:tr>
      <w:tr w:rsidR="009D3824" w:rsidRPr="000319A3" w:rsidTr="00916254">
        <w:tc>
          <w:tcPr>
            <w:tcW w:w="1526" w:type="dxa"/>
            <w:shd w:val="clear" w:color="auto" w:fill="auto"/>
          </w:tcPr>
          <w:p w:rsidR="009D3824" w:rsidRPr="000319A3" w:rsidRDefault="009D3824" w:rsidP="00916254">
            <w:r w:rsidRPr="000319A3">
              <w:t>8215,22</w:t>
            </w:r>
          </w:p>
        </w:tc>
        <w:tc>
          <w:tcPr>
            <w:tcW w:w="1701" w:type="dxa"/>
            <w:shd w:val="clear" w:color="auto" w:fill="auto"/>
          </w:tcPr>
          <w:p w:rsidR="009D3824" w:rsidRPr="000319A3" w:rsidRDefault="009D3824" w:rsidP="00916254">
            <w:r w:rsidRPr="000319A3">
              <w:t>1</w:t>
            </w:r>
          </w:p>
        </w:tc>
        <w:tc>
          <w:tcPr>
            <w:tcW w:w="1843" w:type="dxa"/>
            <w:shd w:val="clear" w:color="auto" w:fill="auto"/>
          </w:tcPr>
          <w:p w:rsidR="009D3824" w:rsidRPr="000319A3" w:rsidRDefault="009D3824" w:rsidP="00916254">
            <w:pPr>
              <w:jc w:val="center"/>
            </w:pPr>
            <w:r w:rsidRPr="000319A3">
              <w:t>0,15</w:t>
            </w:r>
          </w:p>
        </w:tc>
        <w:tc>
          <w:tcPr>
            <w:tcW w:w="2268" w:type="dxa"/>
            <w:shd w:val="clear" w:color="auto" w:fill="auto"/>
          </w:tcPr>
          <w:p w:rsidR="009D3824" w:rsidRPr="000319A3" w:rsidRDefault="009D3824" w:rsidP="00916254">
            <w:pPr>
              <w:jc w:val="center"/>
            </w:pPr>
            <w:r w:rsidRPr="000319A3">
              <w:t>79,4</w:t>
            </w:r>
          </w:p>
        </w:tc>
        <w:tc>
          <w:tcPr>
            <w:tcW w:w="1417" w:type="dxa"/>
            <w:shd w:val="clear" w:color="auto" w:fill="auto"/>
          </w:tcPr>
          <w:p w:rsidR="009D3824" w:rsidRPr="000319A3" w:rsidRDefault="009D3824" w:rsidP="00916254">
            <w:pPr>
              <w:jc w:val="center"/>
            </w:pPr>
            <w:r w:rsidRPr="000319A3">
              <w:t>335,3</w:t>
            </w:r>
          </w:p>
        </w:tc>
        <w:tc>
          <w:tcPr>
            <w:tcW w:w="1276" w:type="dxa"/>
            <w:shd w:val="clear" w:color="auto" w:fill="auto"/>
          </w:tcPr>
          <w:p w:rsidR="009D3824" w:rsidRPr="000319A3" w:rsidRDefault="009D3824" w:rsidP="00916254">
            <w:pPr>
              <w:jc w:val="center"/>
            </w:pPr>
            <w:r w:rsidRPr="000319A3">
              <w:t>43247,71</w:t>
            </w:r>
          </w:p>
        </w:tc>
      </w:tr>
      <w:tr w:rsidR="009D3824" w:rsidRPr="000319A3" w:rsidTr="00916254">
        <w:tc>
          <w:tcPr>
            <w:tcW w:w="1526" w:type="dxa"/>
            <w:shd w:val="clear" w:color="auto" w:fill="auto"/>
          </w:tcPr>
          <w:p w:rsidR="009D3824" w:rsidRPr="000319A3" w:rsidRDefault="009D3824" w:rsidP="00916254">
            <w:r w:rsidRPr="000319A3">
              <w:t>8215,22</w:t>
            </w:r>
          </w:p>
        </w:tc>
        <w:tc>
          <w:tcPr>
            <w:tcW w:w="1701" w:type="dxa"/>
            <w:shd w:val="clear" w:color="auto" w:fill="auto"/>
          </w:tcPr>
          <w:p w:rsidR="009D3824" w:rsidRPr="000319A3" w:rsidRDefault="009D3824" w:rsidP="00916254">
            <w:r w:rsidRPr="000319A3">
              <w:t>1</w:t>
            </w:r>
          </w:p>
        </w:tc>
        <w:tc>
          <w:tcPr>
            <w:tcW w:w="1843" w:type="dxa"/>
            <w:shd w:val="clear" w:color="auto" w:fill="auto"/>
          </w:tcPr>
          <w:p w:rsidR="009D3824" w:rsidRPr="000319A3" w:rsidRDefault="009D3824" w:rsidP="00916254">
            <w:pPr>
              <w:jc w:val="center"/>
            </w:pPr>
            <w:r w:rsidRPr="000319A3">
              <w:t>0,17</w:t>
            </w:r>
          </w:p>
        </w:tc>
        <w:tc>
          <w:tcPr>
            <w:tcW w:w="2268" w:type="dxa"/>
            <w:shd w:val="clear" w:color="auto" w:fill="auto"/>
          </w:tcPr>
          <w:p w:rsidR="009D3824" w:rsidRPr="000319A3" w:rsidRDefault="009D3824" w:rsidP="00916254">
            <w:pPr>
              <w:jc w:val="center"/>
            </w:pPr>
            <w:r w:rsidRPr="000319A3">
              <w:t>79,4</w:t>
            </w:r>
          </w:p>
        </w:tc>
        <w:tc>
          <w:tcPr>
            <w:tcW w:w="1417" w:type="dxa"/>
            <w:shd w:val="clear" w:color="auto" w:fill="auto"/>
          </w:tcPr>
          <w:p w:rsidR="009D3824" w:rsidRPr="000319A3" w:rsidRDefault="009D3824" w:rsidP="00916254">
            <w:pPr>
              <w:jc w:val="center"/>
            </w:pPr>
            <w:r w:rsidRPr="000319A3">
              <w:t>335,3</w:t>
            </w:r>
          </w:p>
        </w:tc>
        <w:tc>
          <w:tcPr>
            <w:tcW w:w="1276" w:type="dxa"/>
            <w:shd w:val="clear" w:color="auto" w:fill="auto"/>
          </w:tcPr>
          <w:p w:rsidR="009D3824" w:rsidRPr="000319A3" w:rsidRDefault="009D3824" w:rsidP="00916254">
            <w:pPr>
              <w:jc w:val="center"/>
            </w:pPr>
            <w:r w:rsidRPr="000319A3">
              <w:t>48665,03</w:t>
            </w:r>
          </w:p>
        </w:tc>
      </w:tr>
      <w:tr w:rsidR="009D3824" w:rsidRPr="000319A3" w:rsidTr="00916254">
        <w:tc>
          <w:tcPr>
            <w:tcW w:w="1526" w:type="dxa"/>
            <w:shd w:val="clear" w:color="auto" w:fill="auto"/>
          </w:tcPr>
          <w:p w:rsidR="009D3824" w:rsidRPr="000319A3" w:rsidRDefault="009D3824" w:rsidP="00916254">
            <w:r w:rsidRPr="000319A3">
              <w:t>8215,22</w:t>
            </w:r>
          </w:p>
        </w:tc>
        <w:tc>
          <w:tcPr>
            <w:tcW w:w="1701" w:type="dxa"/>
            <w:shd w:val="clear" w:color="auto" w:fill="auto"/>
          </w:tcPr>
          <w:p w:rsidR="009D3824" w:rsidRPr="000319A3" w:rsidRDefault="009D3824" w:rsidP="00916254">
            <w:r w:rsidRPr="000319A3">
              <w:t>1</w:t>
            </w:r>
          </w:p>
        </w:tc>
        <w:tc>
          <w:tcPr>
            <w:tcW w:w="1843" w:type="dxa"/>
            <w:shd w:val="clear" w:color="auto" w:fill="auto"/>
          </w:tcPr>
          <w:p w:rsidR="009D3824" w:rsidRPr="000319A3" w:rsidRDefault="009D3824" w:rsidP="00916254">
            <w:pPr>
              <w:jc w:val="center"/>
            </w:pPr>
            <w:r w:rsidRPr="000319A3">
              <w:t>0,19</w:t>
            </w:r>
          </w:p>
        </w:tc>
        <w:tc>
          <w:tcPr>
            <w:tcW w:w="2268" w:type="dxa"/>
            <w:shd w:val="clear" w:color="auto" w:fill="auto"/>
          </w:tcPr>
          <w:p w:rsidR="009D3824" w:rsidRPr="000319A3" w:rsidRDefault="009D3824" w:rsidP="00916254">
            <w:pPr>
              <w:jc w:val="center"/>
            </w:pPr>
            <w:r w:rsidRPr="000319A3">
              <w:t>79,4</w:t>
            </w:r>
          </w:p>
        </w:tc>
        <w:tc>
          <w:tcPr>
            <w:tcW w:w="1417" w:type="dxa"/>
            <w:shd w:val="clear" w:color="auto" w:fill="auto"/>
          </w:tcPr>
          <w:p w:rsidR="009D3824" w:rsidRPr="000319A3" w:rsidRDefault="009D3824" w:rsidP="00916254">
            <w:pPr>
              <w:jc w:val="center"/>
            </w:pPr>
            <w:r w:rsidRPr="000319A3">
              <w:t>335,3</w:t>
            </w:r>
          </w:p>
        </w:tc>
        <w:tc>
          <w:tcPr>
            <w:tcW w:w="1276" w:type="dxa"/>
            <w:shd w:val="clear" w:color="auto" w:fill="auto"/>
          </w:tcPr>
          <w:p w:rsidR="009D3824" w:rsidRPr="000319A3" w:rsidRDefault="009D3824" w:rsidP="00916254">
            <w:pPr>
              <w:jc w:val="center"/>
            </w:pPr>
            <w:r w:rsidRPr="000319A3">
              <w:t>54082,33</w:t>
            </w:r>
          </w:p>
        </w:tc>
      </w:tr>
    </w:tbl>
    <w:p w:rsidR="009D3824" w:rsidRPr="000319A3" w:rsidRDefault="009D3824" w:rsidP="009D3824">
      <w:pPr>
        <w:jc w:val="center"/>
      </w:pPr>
    </w:p>
    <w:p w:rsidR="009D3824" w:rsidRPr="000319A3" w:rsidRDefault="009D3824" w:rsidP="00DF5C63">
      <w:pPr>
        <w:tabs>
          <w:tab w:val="left" w:pos="526"/>
        </w:tabs>
        <w:jc w:val="center"/>
      </w:pPr>
      <w:r w:rsidRPr="000319A3">
        <w:t>Расчет почасовой аренды нежилого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244"/>
        <w:gridCol w:w="1912"/>
        <w:gridCol w:w="1942"/>
        <w:gridCol w:w="1863"/>
      </w:tblGrid>
      <w:tr w:rsidR="009D3824" w:rsidRPr="000319A3" w:rsidTr="00916254">
        <w:tc>
          <w:tcPr>
            <w:tcW w:w="1970" w:type="dxa"/>
            <w:shd w:val="clear" w:color="auto" w:fill="auto"/>
          </w:tcPr>
          <w:p w:rsidR="009D3824" w:rsidRPr="000319A3" w:rsidRDefault="009D3824" w:rsidP="00916254">
            <w:pPr>
              <w:tabs>
                <w:tab w:val="left" w:pos="526"/>
              </w:tabs>
            </w:pPr>
            <w:r w:rsidRPr="000319A3">
              <w:rPr>
                <w:color w:val="333437"/>
              </w:rPr>
              <w:t>Годовая арендная плата</w:t>
            </w:r>
          </w:p>
        </w:tc>
        <w:tc>
          <w:tcPr>
            <w:tcW w:w="1970" w:type="dxa"/>
            <w:shd w:val="clear" w:color="auto" w:fill="auto"/>
          </w:tcPr>
          <w:p w:rsidR="009D3824" w:rsidRPr="000319A3" w:rsidRDefault="009D3824" w:rsidP="00916254">
            <w:pPr>
              <w:tabs>
                <w:tab w:val="left" w:pos="526"/>
              </w:tabs>
            </w:pPr>
            <w:r w:rsidRPr="000319A3">
              <w:rPr>
                <w:color w:val="333437"/>
              </w:rPr>
              <w:t>Количество рабочего времени в год при 40-часовой рабочей неделе, определяемого по утверждённому производственному календарю на текущий календарный год (часов);</w:t>
            </w:r>
          </w:p>
        </w:tc>
        <w:tc>
          <w:tcPr>
            <w:tcW w:w="1971" w:type="dxa"/>
            <w:shd w:val="clear" w:color="auto" w:fill="auto"/>
          </w:tcPr>
          <w:p w:rsidR="009D3824" w:rsidRPr="000319A3" w:rsidRDefault="009D3824" w:rsidP="00916254">
            <w:pPr>
              <w:tabs>
                <w:tab w:val="left" w:pos="526"/>
              </w:tabs>
            </w:pPr>
            <w:r w:rsidRPr="000319A3">
              <w:rPr>
                <w:color w:val="333437"/>
              </w:rPr>
              <w:t>Количество часов аренды объекта аренды в день (часов)</w:t>
            </w:r>
          </w:p>
        </w:tc>
        <w:tc>
          <w:tcPr>
            <w:tcW w:w="1971" w:type="dxa"/>
            <w:shd w:val="clear" w:color="auto" w:fill="auto"/>
          </w:tcPr>
          <w:p w:rsidR="009D3824" w:rsidRPr="000319A3" w:rsidRDefault="009D3824" w:rsidP="00916254">
            <w:pPr>
              <w:tabs>
                <w:tab w:val="left" w:pos="526"/>
              </w:tabs>
            </w:pPr>
            <w:r w:rsidRPr="000319A3">
              <w:rPr>
                <w:color w:val="333437"/>
              </w:rPr>
              <w:t>Коэффициент, используемый при расчёте почасовой арендной платы</w:t>
            </w:r>
          </w:p>
        </w:tc>
        <w:tc>
          <w:tcPr>
            <w:tcW w:w="1971" w:type="dxa"/>
            <w:shd w:val="clear" w:color="auto" w:fill="auto"/>
          </w:tcPr>
          <w:p w:rsidR="009D3824" w:rsidRPr="000319A3" w:rsidRDefault="009D3824" w:rsidP="00916254">
            <w:pPr>
              <w:tabs>
                <w:tab w:val="left" w:pos="526"/>
              </w:tabs>
            </w:pPr>
            <w:r w:rsidRPr="000319A3">
              <w:t>Сумма аренды за 1 час /</w:t>
            </w:r>
            <w:proofErr w:type="spellStart"/>
            <w:r w:rsidRPr="000319A3">
              <w:t>руб</w:t>
            </w:r>
            <w:proofErr w:type="spellEnd"/>
          </w:p>
        </w:tc>
      </w:tr>
      <w:tr w:rsidR="009D3824" w:rsidRPr="000319A3" w:rsidTr="00916254">
        <w:tc>
          <w:tcPr>
            <w:tcW w:w="1970" w:type="dxa"/>
            <w:shd w:val="clear" w:color="auto" w:fill="auto"/>
          </w:tcPr>
          <w:p w:rsidR="009D3824" w:rsidRPr="000319A3" w:rsidRDefault="009D3824" w:rsidP="00916254">
            <w:pPr>
              <w:tabs>
                <w:tab w:val="left" w:pos="526"/>
              </w:tabs>
            </w:pPr>
            <w:r w:rsidRPr="000319A3">
              <w:t>518972,4</w:t>
            </w:r>
          </w:p>
        </w:tc>
        <w:tc>
          <w:tcPr>
            <w:tcW w:w="1970" w:type="dxa"/>
            <w:shd w:val="clear" w:color="auto" w:fill="auto"/>
          </w:tcPr>
          <w:p w:rsidR="009D3824" w:rsidRPr="000319A3" w:rsidRDefault="009D3824" w:rsidP="00916254">
            <w:pPr>
              <w:tabs>
                <w:tab w:val="left" w:pos="526"/>
              </w:tabs>
            </w:pPr>
            <w:r w:rsidRPr="000319A3">
              <w:t>1970</w:t>
            </w:r>
          </w:p>
        </w:tc>
        <w:tc>
          <w:tcPr>
            <w:tcW w:w="1971" w:type="dxa"/>
            <w:shd w:val="clear" w:color="auto" w:fill="auto"/>
          </w:tcPr>
          <w:p w:rsidR="009D3824" w:rsidRPr="000319A3" w:rsidRDefault="009D3824" w:rsidP="00916254">
            <w:pPr>
              <w:tabs>
                <w:tab w:val="left" w:pos="526"/>
              </w:tabs>
            </w:pPr>
            <w:r w:rsidRPr="000319A3">
              <w:t>1</w:t>
            </w:r>
          </w:p>
        </w:tc>
        <w:tc>
          <w:tcPr>
            <w:tcW w:w="1971" w:type="dxa"/>
            <w:shd w:val="clear" w:color="auto" w:fill="auto"/>
          </w:tcPr>
          <w:p w:rsidR="009D3824" w:rsidRPr="000319A3" w:rsidRDefault="009D3824" w:rsidP="00916254">
            <w:pPr>
              <w:tabs>
                <w:tab w:val="left" w:pos="526"/>
              </w:tabs>
            </w:pPr>
            <w:r w:rsidRPr="000319A3">
              <w:t>1,1</w:t>
            </w:r>
          </w:p>
        </w:tc>
        <w:tc>
          <w:tcPr>
            <w:tcW w:w="1971" w:type="dxa"/>
            <w:shd w:val="clear" w:color="auto" w:fill="auto"/>
          </w:tcPr>
          <w:p w:rsidR="009D3824" w:rsidRPr="000319A3" w:rsidRDefault="009D3824" w:rsidP="00916254">
            <w:pPr>
              <w:tabs>
                <w:tab w:val="left" w:pos="526"/>
              </w:tabs>
            </w:pPr>
            <w:r w:rsidRPr="000319A3">
              <w:t>289,00</w:t>
            </w:r>
          </w:p>
        </w:tc>
      </w:tr>
      <w:tr w:rsidR="009D3824" w:rsidRPr="000319A3" w:rsidTr="00916254">
        <w:tc>
          <w:tcPr>
            <w:tcW w:w="1970" w:type="dxa"/>
            <w:shd w:val="clear" w:color="auto" w:fill="auto"/>
          </w:tcPr>
          <w:p w:rsidR="009D3824" w:rsidRPr="000319A3" w:rsidRDefault="009D3824" w:rsidP="00916254">
            <w:pPr>
              <w:tabs>
                <w:tab w:val="left" w:pos="526"/>
              </w:tabs>
            </w:pPr>
            <w:r w:rsidRPr="000319A3">
              <w:t>583980,36</w:t>
            </w:r>
          </w:p>
        </w:tc>
        <w:tc>
          <w:tcPr>
            <w:tcW w:w="1970" w:type="dxa"/>
            <w:shd w:val="clear" w:color="auto" w:fill="auto"/>
          </w:tcPr>
          <w:p w:rsidR="009D3824" w:rsidRPr="000319A3" w:rsidRDefault="009D3824" w:rsidP="00916254">
            <w:pPr>
              <w:tabs>
                <w:tab w:val="left" w:pos="526"/>
              </w:tabs>
            </w:pPr>
            <w:r w:rsidRPr="000319A3">
              <w:t>1970</w:t>
            </w:r>
          </w:p>
        </w:tc>
        <w:tc>
          <w:tcPr>
            <w:tcW w:w="1971" w:type="dxa"/>
            <w:shd w:val="clear" w:color="auto" w:fill="auto"/>
          </w:tcPr>
          <w:p w:rsidR="009D3824" w:rsidRPr="000319A3" w:rsidRDefault="009D3824" w:rsidP="00916254">
            <w:pPr>
              <w:tabs>
                <w:tab w:val="left" w:pos="526"/>
              </w:tabs>
            </w:pPr>
            <w:r w:rsidRPr="000319A3">
              <w:t>1</w:t>
            </w:r>
          </w:p>
        </w:tc>
        <w:tc>
          <w:tcPr>
            <w:tcW w:w="1971" w:type="dxa"/>
            <w:shd w:val="clear" w:color="auto" w:fill="auto"/>
          </w:tcPr>
          <w:p w:rsidR="009D3824" w:rsidRPr="000319A3" w:rsidRDefault="009D3824" w:rsidP="00916254">
            <w:pPr>
              <w:tabs>
                <w:tab w:val="left" w:pos="526"/>
              </w:tabs>
            </w:pPr>
            <w:r w:rsidRPr="000319A3">
              <w:t>1,1</w:t>
            </w:r>
          </w:p>
        </w:tc>
        <w:tc>
          <w:tcPr>
            <w:tcW w:w="1971" w:type="dxa"/>
            <w:shd w:val="clear" w:color="auto" w:fill="auto"/>
          </w:tcPr>
          <w:p w:rsidR="009D3824" w:rsidRPr="000319A3" w:rsidRDefault="009D3824" w:rsidP="00916254">
            <w:pPr>
              <w:tabs>
                <w:tab w:val="left" w:pos="526"/>
              </w:tabs>
            </w:pPr>
            <w:r w:rsidRPr="000319A3">
              <w:t>326,00</w:t>
            </w:r>
          </w:p>
        </w:tc>
      </w:tr>
      <w:tr w:rsidR="009D3824" w:rsidRPr="000319A3" w:rsidTr="00916254">
        <w:tc>
          <w:tcPr>
            <w:tcW w:w="1970" w:type="dxa"/>
            <w:shd w:val="clear" w:color="auto" w:fill="auto"/>
          </w:tcPr>
          <w:p w:rsidR="009D3824" w:rsidRPr="000319A3" w:rsidRDefault="009D3824" w:rsidP="00916254">
            <w:pPr>
              <w:tabs>
                <w:tab w:val="left" w:pos="526"/>
              </w:tabs>
            </w:pPr>
            <w:r w:rsidRPr="000319A3">
              <w:t>648987,96</w:t>
            </w:r>
          </w:p>
        </w:tc>
        <w:tc>
          <w:tcPr>
            <w:tcW w:w="1970" w:type="dxa"/>
            <w:shd w:val="clear" w:color="auto" w:fill="auto"/>
          </w:tcPr>
          <w:p w:rsidR="009D3824" w:rsidRPr="000319A3" w:rsidRDefault="009D3824" w:rsidP="00916254">
            <w:pPr>
              <w:tabs>
                <w:tab w:val="left" w:pos="526"/>
              </w:tabs>
            </w:pPr>
            <w:r w:rsidRPr="000319A3">
              <w:t>1970</w:t>
            </w:r>
          </w:p>
        </w:tc>
        <w:tc>
          <w:tcPr>
            <w:tcW w:w="1971" w:type="dxa"/>
            <w:shd w:val="clear" w:color="auto" w:fill="auto"/>
          </w:tcPr>
          <w:p w:rsidR="009D3824" w:rsidRPr="000319A3" w:rsidRDefault="009D3824" w:rsidP="00916254">
            <w:pPr>
              <w:tabs>
                <w:tab w:val="left" w:pos="526"/>
              </w:tabs>
            </w:pPr>
            <w:r w:rsidRPr="000319A3">
              <w:t>1</w:t>
            </w:r>
          </w:p>
        </w:tc>
        <w:tc>
          <w:tcPr>
            <w:tcW w:w="1971" w:type="dxa"/>
            <w:shd w:val="clear" w:color="auto" w:fill="auto"/>
          </w:tcPr>
          <w:p w:rsidR="009D3824" w:rsidRPr="000319A3" w:rsidRDefault="009D3824" w:rsidP="00916254">
            <w:pPr>
              <w:tabs>
                <w:tab w:val="left" w:pos="526"/>
              </w:tabs>
            </w:pPr>
            <w:r w:rsidRPr="000319A3">
              <w:t>1,1</w:t>
            </w:r>
          </w:p>
        </w:tc>
        <w:tc>
          <w:tcPr>
            <w:tcW w:w="1971" w:type="dxa"/>
            <w:shd w:val="clear" w:color="auto" w:fill="auto"/>
          </w:tcPr>
          <w:p w:rsidR="009D3824" w:rsidRPr="000319A3" w:rsidRDefault="009D3824" w:rsidP="00916254">
            <w:pPr>
              <w:tabs>
                <w:tab w:val="left" w:pos="526"/>
              </w:tabs>
            </w:pPr>
            <w:r w:rsidRPr="000319A3">
              <w:t>362,37</w:t>
            </w:r>
          </w:p>
        </w:tc>
      </w:tr>
    </w:tbl>
    <w:p w:rsidR="009D3824" w:rsidRPr="000319A3" w:rsidRDefault="009D3824" w:rsidP="009D3824"/>
    <w:p w:rsidR="009D3824" w:rsidRPr="000319A3" w:rsidRDefault="009D3824" w:rsidP="009D3824">
      <w:pPr>
        <w:jc w:val="center"/>
      </w:pPr>
    </w:p>
    <w:p w:rsidR="009D3824" w:rsidRPr="000319A3" w:rsidRDefault="009D3824" w:rsidP="009D3824">
      <w:pPr>
        <w:ind w:firstLine="567"/>
        <w:jc w:val="both"/>
      </w:pPr>
      <w:r w:rsidRPr="000319A3">
        <w:t xml:space="preserve">В данном расчёте за основу приняты Нормативные коэффициенты эффективности  капиталовложений следующих отраслей: </w:t>
      </w:r>
    </w:p>
    <w:p w:rsidR="009D3824" w:rsidRPr="000319A3" w:rsidRDefault="009D3824" w:rsidP="009D3824">
      <w:pPr>
        <w:ind w:firstLine="567"/>
        <w:jc w:val="both"/>
      </w:pPr>
      <w:r w:rsidRPr="000319A3">
        <w:t>Агропромышленный комплекс:</w:t>
      </w:r>
    </w:p>
    <w:p w:rsidR="009D3824" w:rsidRPr="000319A3" w:rsidRDefault="009D3824" w:rsidP="009D3824">
      <w:pPr>
        <w:ind w:firstLine="567"/>
        <w:jc w:val="both"/>
      </w:pPr>
      <w:r w:rsidRPr="000319A3">
        <w:t xml:space="preserve">    - мукомольно-крупяная и комбикормовая промышленность -0,15</w:t>
      </w:r>
    </w:p>
    <w:p w:rsidR="009D3824" w:rsidRPr="000319A3" w:rsidRDefault="009D3824" w:rsidP="009D3824">
      <w:pPr>
        <w:ind w:firstLine="567"/>
        <w:jc w:val="both"/>
      </w:pPr>
      <w:r w:rsidRPr="000319A3">
        <w:t xml:space="preserve">    - пищевая промышленность – 0,17</w:t>
      </w:r>
    </w:p>
    <w:p w:rsidR="009D3824" w:rsidRPr="000319A3" w:rsidRDefault="009D3824" w:rsidP="009D3824">
      <w:pPr>
        <w:ind w:firstLine="567"/>
        <w:jc w:val="both"/>
      </w:pPr>
      <w:r w:rsidRPr="000319A3">
        <w:t xml:space="preserve">    - лесное хозяйство – 0,19</w:t>
      </w:r>
    </w:p>
    <w:p w:rsidR="009D3824" w:rsidRPr="000319A3" w:rsidRDefault="009D3824" w:rsidP="009D3824">
      <w:pPr>
        <w:ind w:firstLine="567"/>
        <w:jc w:val="both"/>
      </w:pPr>
    </w:p>
    <w:p w:rsidR="009D3824" w:rsidRPr="000319A3" w:rsidRDefault="009D3824" w:rsidP="009D3824">
      <w:pPr>
        <w:ind w:firstLine="567"/>
        <w:jc w:val="both"/>
      </w:pPr>
      <w:r w:rsidRPr="000319A3">
        <w:t xml:space="preserve">При отклонении от отрасли  субарендатора, ежемесячная сумма аренды меняется согласно расчету по Приказу Минстроя РФ №209 от 14.09.1992 г.  </w:t>
      </w:r>
    </w:p>
    <w:p w:rsidR="00F61F3C" w:rsidRPr="000319A3" w:rsidRDefault="00F61F3C"/>
    <w:p w:rsidR="00DF5C63" w:rsidRPr="00DF5C63" w:rsidRDefault="00DF5C63" w:rsidP="00DF5C63">
      <w:pPr>
        <w:ind w:firstLine="567"/>
        <w:jc w:val="both"/>
        <w:rPr>
          <w:b/>
          <w:color w:val="000000" w:themeColor="text1"/>
        </w:rPr>
      </w:pPr>
      <w:r w:rsidRPr="00DF5C63">
        <w:rPr>
          <w:b/>
          <w:color w:val="000000" w:themeColor="text1"/>
        </w:rPr>
        <w:t xml:space="preserve">Для разрешения вопросов по </w:t>
      </w:r>
      <w:r w:rsidRPr="00DF5C63">
        <w:rPr>
          <w:b/>
        </w:rPr>
        <w:t xml:space="preserve">Расчету стоимости аренды нежилого помещения на 2018 год обращаться к </w:t>
      </w:r>
      <w:r w:rsidRPr="00DF5C63">
        <w:rPr>
          <w:b/>
          <w:color w:val="000000" w:themeColor="text1"/>
        </w:rPr>
        <w:t xml:space="preserve">ведущему бухгалтеру ОГБУ АЦ ТО Ирине Александровне Касьяненко тел. 8 (382-2) 65-13-19, электронная почта: </w:t>
      </w:r>
      <w:r w:rsidRPr="00DF5C63">
        <w:rPr>
          <w:b/>
          <w:color w:val="000000" w:themeColor="text1"/>
          <w:shd w:val="clear" w:color="auto" w:fill="FFFFFF"/>
        </w:rPr>
        <w:t>kia@agro.tomsk.ru</w:t>
      </w:r>
    </w:p>
    <w:sectPr w:rsidR="00DF5C63" w:rsidRPr="00DF5C63" w:rsidSect="001E10A0">
      <w:pgSz w:w="11906" w:h="16838"/>
      <w:pgMar w:top="567" w:right="851" w:bottom="993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0"/>
    <w:rsid w:val="000319A3"/>
    <w:rsid w:val="001F7771"/>
    <w:rsid w:val="00465558"/>
    <w:rsid w:val="009D3824"/>
    <w:rsid w:val="00A96D61"/>
    <w:rsid w:val="00DF5C63"/>
    <w:rsid w:val="00E051E0"/>
    <w:rsid w:val="00F6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Касьяненко</dc:creator>
  <cp:lastModifiedBy>Виктория Лобач</cp:lastModifiedBy>
  <cp:revision>6</cp:revision>
  <dcterms:created xsi:type="dcterms:W3CDTF">2018-01-26T05:07:00Z</dcterms:created>
  <dcterms:modified xsi:type="dcterms:W3CDTF">2018-01-26T10:52:00Z</dcterms:modified>
</cp:coreProperties>
</file>